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【小超研报】盘后量化 Top 10 种子选手特刊</w:t>
      </w:r>
    </w:p>
    <w:p>
      <w:pPr>
        <w:jc w:val="right"/>
      </w:pPr>
      <w:r>
        <w:t>2026年2月4日 · 北京时间 A股收盘后</w:t>
      </w:r>
    </w:p>
    <w:p>
      <w:pPr>
        <w:pStyle w:val="ListNumber"/>
      </w:pPr>
      <w:r>
        <w:rPr>
          <w:b/>
        </w:rPr>
        <w:t>三六零 (601360) - 综合得分：95分</w:t>
      </w:r>
    </w:p>
    <w:p>
      <w:r>
        <w:t xml:space="preserve">    理由：资金流入榜首，AI搜索引擎爆发逻辑</w:t>
      </w:r>
    </w:p>
    <w:p>
      <w:pPr>
        <w:pStyle w:val="ListNumber"/>
      </w:pPr>
      <w:r>
        <w:rPr>
          <w:b/>
        </w:rPr>
        <w:t>润和软件 (300339) - 综合得分：92分</w:t>
      </w:r>
    </w:p>
    <w:p>
      <w:r>
        <w:t xml:space="preserve">    理由：鸿蒙5.0核心合作伙伴，技术突破</w:t>
      </w:r>
    </w:p>
    <w:p>
      <w:pPr>
        <w:pStyle w:val="ListNumber"/>
      </w:pPr>
      <w:r>
        <w:rPr>
          <w:b/>
        </w:rPr>
        <w:t>通富微电 (002156) - 综合得分：90分</w:t>
      </w:r>
    </w:p>
    <w:p>
      <w:r>
        <w:t xml:space="preserve">    理由：先进封装国家队，国产替代核心标的</w:t>
      </w:r>
    </w:p>
    <w:p>
      <w:pPr>
        <w:pStyle w:val="ListNumber"/>
      </w:pPr>
      <w:r>
        <w:rPr>
          <w:b/>
        </w:rPr>
        <w:t>工业富联 (601138) - 综合得分：88分</w:t>
      </w:r>
    </w:p>
    <w:p>
      <w:r>
        <w:t xml:space="preserve">    理由：英伟达核心链条，业绩大超预期</w:t>
      </w:r>
    </w:p>
    <w:p>
      <w:pPr>
        <w:pStyle w:val="ListNumber"/>
      </w:pPr>
      <w:r>
        <w:rPr>
          <w:b/>
        </w:rPr>
        <w:t>浪潮信息 (000977) - 综合得分：87分</w:t>
      </w:r>
    </w:p>
    <w:p>
      <w:r>
        <w:t xml:space="preserve">    理由：全亚洲算力基础设施龙头，低位补涨</w:t>
      </w:r>
    </w:p>
    <w:p>
      <w:pPr>
        <w:pStyle w:val="ListNumber"/>
      </w:pPr>
      <w:r>
        <w:rPr>
          <w:b/>
        </w:rPr>
        <w:t>上海电影 (601595) - 综合得分：85分</w:t>
      </w:r>
    </w:p>
    <w:p>
      <w:r>
        <w:t xml:space="preserve">    理由：春节档期预热，IP转化实绩强劲</w:t>
      </w:r>
    </w:p>
    <w:p>
      <w:pPr>
        <w:pStyle w:val="ListNumber"/>
      </w:pPr>
      <w:r>
        <w:rPr>
          <w:b/>
        </w:rPr>
        <w:t>赛力斯 (601127) - 综合得分：84分</w:t>
      </w:r>
    </w:p>
    <w:p>
      <w:r>
        <w:t xml:space="preserve">    理由：问界销量连破纪录，智驾溢价逻辑</w:t>
      </w:r>
    </w:p>
    <w:p>
      <w:pPr>
        <w:pStyle w:val="ListNumber"/>
      </w:pPr>
      <w:r>
        <w:rPr>
          <w:b/>
        </w:rPr>
        <w:t>中科曙光 (603019) - 综合得分：82分</w:t>
      </w:r>
    </w:p>
    <w:p>
      <w:r>
        <w:t xml:space="preserve">    理由：国产生态绝对主力，机构深度潜伏</w:t>
      </w:r>
    </w:p>
    <w:p>
      <w:pPr>
        <w:pStyle w:val="ListNumber"/>
      </w:pPr>
      <w:r>
        <w:rPr>
          <w:b/>
        </w:rPr>
        <w:t>京东方A (000725) - 综合得分：81分</w:t>
      </w:r>
    </w:p>
    <w:p>
      <w:r>
        <w:t xml:space="preserve">    理由：柔性屏技术领先国际，底部温和放量</w:t>
      </w:r>
    </w:p>
    <w:p>
      <w:pPr>
        <w:pStyle w:val="ListNumber"/>
      </w:pPr>
      <w:r>
        <w:rPr>
          <w:b/>
        </w:rPr>
        <w:t>大华股份 (002236) - 综合得分：80分</w:t>
      </w:r>
    </w:p>
    <w:p>
      <w:r>
        <w:t xml:space="preserve">    理由：AI智能物联加速渗透，PE仅12倍</w:t>
      </w:r>
    </w:p>
    <w:p>
      <w:pPr>
        <w:jc w:val="center"/>
      </w:pPr>
      <w:r>
        <w:br/>
        <w:t>---</w:t>
        <w:br/>
        <w:t>以上由小超量化引擎生成，仅供超哥哥参阅。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