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36454F"/>
        </w:rPr>
        <w:t>【小超快递】中美关系与AI前沿动态特刊</w:t>
      </w:r>
    </w:p>
    <w:p>
      <w:pPr>
        <w:jc w:val="right"/>
      </w:pPr>
      <w:r>
        <w:rPr>
          <w:i/>
        </w:rPr>
        <w:t>北京时间：2026年2月4日</w:t>
      </w:r>
    </w:p>
    <w:p>
      <w:pPr>
        <w:pStyle w:val="Heading1"/>
      </w:pPr>
      <w:r>
        <w:t>1. AI 烧钱大战与轻量化竞争</w:t>
      </w:r>
    </w:p>
    <w:p>
      <w:pPr>
        <w:pStyle w:val="ListBullet"/>
      </w:pPr>
      <w:r>
        <w:t>阿里巴巴 Qwen (通义千问) 宣布投入 4.32 亿美元。阶跃星辰发布 Step 3.5 Flash，标志着国内 AI 竞赛进入“效率与成本比”的新阶段。</w:t>
      </w:r>
    </w:p>
    <w:p>
      <w:pPr>
        <w:pStyle w:val="Heading1"/>
      </w:pPr>
      <w:r>
        <w:t>2. 全球芯片供应链博弈</w:t>
      </w:r>
    </w:p>
    <w:p>
      <w:pPr>
        <w:pStyle w:val="ListBullet"/>
      </w:pPr>
      <w:r>
        <w:t>黄仁勋喊话台积电扩产，预测未来算力需求将成倍增长。中资存储厂商集体赴港融资以对冲美方技术封锁。</w:t>
      </w:r>
    </w:p>
    <w:p>
      <w:pPr>
        <w:pStyle w:val="Heading1"/>
      </w:pPr>
      <w:r>
        <w:t>3. 特斯拉 Optimus 的中国基因</w:t>
      </w:r>
    </w:p>
    <w:p>
      <w:pPr>
        <w:pStyle w:val="ListBullet"/>
      </w:pPr>
      <w:r>
        <w:t>研究显示特斯拉人形机器人 Optimus 供应链高度依赖中国组件，引发美方监管层对于供应链安全的持续审视。</w:t>
      </w:r>
    </w:p>
    <w:p>
      <w:pPr>
        <w:pStyle w:val="Heading1"/>
      </w:pPr>
      <w:r>
        <w:t>4. 媒体视角：OpenClaw 获取关注</w:t>
      </w:r>
    </w:p>
    <w:p>
      <w:pPr>
        <w:pStyle w:val="ListBullet"/>
      </w:pPr>
      <w:r>
        <w:t>《南华早报》关注 OpenClaw 对国产优秀模型（Kimi, MiniMax）的集成优势，赞赏其开发成本效益。</w:t>
      </w:r>
    </w:p>
    <w:p>
      <w:pPr>
        <w:jc w:val="center"/>
      </w:pPr>
      <w:r>
        <w:br/>
        <w:t>---</w:t>
        <w:br/>
        <w:t>以上内容由小超全量抓取并加工，祝超哥哥新年大吉，账户常红。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