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【小超量化】2026-02-06 A股主力掘金报告 (Premium)</w:t>
      </w:r>
    </w:p>
    <w:p>
      <w:r>
        <w:t>生成时间: 2026-02-06 08:30 (基于 2026-02-05 收盘数据)</w:t>
      </w:r>
    </w:p>
    <w:p>
      <w:pPr>
        <w:pStyle w:val="Heading1"/>
      </w:pPr>
      <w:r>
        <w:t>核心关注个股行情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代码</w:t>
            </w:r>
          </w:p>
        </w:tc>
        <w:tc>
          <w:tcPr>
            <w:tcW w:type="dxa" w:w="2160"/>
          </w:tcPr>
          <w:p>
            <w:r>
              <w:t>名称</w:t>
            </w:r>
          </w:p>
        </w:tc>
        <w:tc>
          <w:tcPr>
            <w:tcW w:type="dxa" w:w="2160"/>
          </w:tcPr>
          <w:p>
            <w:r>
              <w:t>收盘价 (Last Price)</w:t>
            </w:r>
          </w:p>
        </w:tc>
        <w:tc>
          <w:tcPr>
            <w:tcW w:type="dxa" w:w="2160"/>
          </w:tcPr>
          <w:p>
            <w:r>
              <w:t>利好简述</w:t>
            </w:r>
          </w:p>
        </w:tc>
      </w:tr>
      <w:tr>
        <w:tc>
          <w:tcPr>
            <w:tcW w:type="dxa" w:w="2160"/>
          </w:tcPr>
          <w:p>
            <w:r>
              <w:t>000958</w:t>
            </w:r>
          </w:p>
        </w:tc>
        <w:tc>
          <w:tcPr>
            <w:tcW w:type="dxa" w:w="2160"/>
          </w:tcPr>
          <w:p>
            <w:r>
              <w:t>中航产融</w:t>
            </w:r>
          </w:p>
        </w:tc>
        <w:tc>
          <w:tcPr>
            <w:tcW w:type="dxa" w:w="2160"/>
          </w:tcPr>
          <w:p>
            <w:r>
              <w:t>6.48</w:t>
            </w:r>
          </w:p>
        </w:tc>
        <w:tc>
          <w:tcPr>
            <w:tcW w:type="dxa" w:w="2160"/>
          </w:tcPr>
          <w:p>
            <w:r>
              <w:t>中字头基建拉升</w:t>
            </w:r>
          </w:p>
        </w:tc>
      </w:tr>
      <w:tr>
        <w:tc>
          <w:tcPr>
            <w:tcW w:type="dxa" w:w="2160"/>
          </w:tcPr>
          <w:p>
            <w:r>
              <w:t>002389</w:t>
            </w:r>
          </w:p>
        </w:tc>
        <w:tc>
          <w:tcPr>
            <w:tcW w:type="dxa" w:w="2160"/>
          </w:tcPr>
          <w:p>
            <w:r>
              <w:t>航天彩虹</w:t>
            </w:r>
          </w:p>
        </w:tc>
        <w:tc>
          <w:tcPr>
            <w:tcW w:type="dxa" w:w="2160"/>
          </w:tcPr>
          <w:p>
            <w:r>
              <w:t>23.49</w:t>
            </w:r>
          </w:p>
        </w:tc>
        <w:tc>
          <w:tcPr>
            <w:tcW w:type="dxa" w:w="2160"/>
          </w:tcPr>
          <w:p>
            <w:r>
              <w:t>低空经济利好</w:t>
            </w:r>
          </w:p>
        </w:tc>
      </w:tr>
      <w:tr>
        <w:tc>
          <w:tcPr>
            <w:tcW w:type="dxa" w:w="2160"/>
          </w:tcPr>
          <w:p>
            <w:r>
              <w:t>300329</w:t>
            </w:r>
          </w:p>
        </w:tc>
        <w:tc>
          <w:tcPr>
            <w:tcW w:type="dxa" w:w="2160"/>
          </w:tcPr>
          <w:p>
            <w:r>
              <w:t>海伦哲</w:t>
            </w:r>
          </w:p>
        </w:tc>
        <w:tc>
          <w:tcPr>
            <w:tcW w:type="dxa" w:w="2160"/>
          </w:tcPr>
          <w:p>
            <w:r>
              <w:t>20.09</w:t>
            </w:r>
          </w:p>
        </w:tc>
        <w:tc>
          <w:tcPr>
            <w:tcW w:type="dxa" w:w="2160"/>
          </w:tcPr>
          <w:p>
            <w:r>
              <w:t>特种装备需求</w:t>
            </w:r>
          </w:p>
        </w:tc>
      </w:tr>
      <w:tr>
        <w:tc>
          <w:tcPr>
            <w:tcW w:type="dxa" w:w="2160"/>
          </w:tcPr>
          <w:p>
            <w:r>
              <w:t>601360</w:t>
            </w:r>
          </w:p>
        </w:tc>
        <w:tc>
          <w:tcPr>
            <w:tcW w:type="dxa" w:w="2160"/>
          </w:tcPr>
          <w:p>
            <w:r>
              <w:t>三六零</w:t>
            </w:r>
          </w:p>
        </w:tc>
        <w:tc>
          <w:tcPr>
            <w:tcW w:type="dxa" w:w="2160"/>
          </w:tcPr>
          <w:p>
            <w:r>
              <w:t>11.84</w:t>
            </w:r>
          </w:p>
        </w:tc>
        <w:tc>
          <w:tcPr>
            <w:tcW w:type="dxa" w:w="2160"/>
          </w:tcPr>
          <w:p>
            <w:r>
              <w:t>AI大模型应用</w:t>
            </w:r>
          </w:p>
        </w:tc>
      </w:tr>
    </w:tbl>
    <w:p>
      <w:pPr>
        <w:pStyle w:val="Heading1"/>
      </w:pPr>
      <w:r>
        <w:t>主力净流入 Top 10 (已过滤 ST/创业/科创/北交)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代码</w:t>
            </w:r>
          </w:p>
        </w:tc>
        <w:tc>
          <w:tcPr>
            <w:tcW w:type="dxa" w:w="1728"/>
          </w:tcPr>
          <w:p>
            <w:r>
              <w:t>名称</w:t>
            </w:r>
          </w:p>
        </w:tc>
        <w:tc>
          <w:tcPr>
            <w:tcW w:type="dxa" w:w="1728"/>
          </w:tcPr>
          <w:p>
            <w:r>
              <w:t>最新价</w:t>
            </w:r>
          </w:p>
        </w:tc>
        <w:tc>
          <w:tcPr>
            <w:tcW w:type="dxa" w:w="1728"/>
          </w:tcPr>
          <w:p>
            <w:r>
              <w:t>涨跌幅</w:t>
            </w:r>
          </w:p>
        </w:tc>
        <w:tc>
          <w:tcPr>
            <w:tcW w:type="dxa" w:w="1728"/>
          </w:tcPr>
          <w:p>
            <w:r>
              <w:t>主力净流入</w:t>
            </w:r>
          </w:p>
        </w:tc>
      </w:tr>
      <w:tr>
        <w:tc>
          <w:tcPr>
            <w:tcW w:type="dxa" w:w="1728"/>
          </w:tcPr>
          <w:p>
            <w:r>
              <w:t>600519</w:t>
            </w:r>
          </w:p>
        </w:tc>
        <w:tc>
          <w:tcPr>
            <w:tcW w:type="dxa" w:w="1728"/>
          </w:tcPr>
          <w:p>
            <w:r>
              <w:t>贵州茅台</w:t>
            </w:r>
          </w:p>
        </w:tc>
        <w:tc>
          <w:tcPr>
            <w:tcW w:type="dxa" w:w="1728"/>
          </w:tcPr>
          <w:p>
            <w:r>
              <w:t>1655.00</w:t>
            </w:r>
          </w:p>
        </w:tc>
        <w:tc>
          <w:tcPr>
            <w:tcW w:type="dxa" w:w="1728"/>
          </w:tcPr>
          <w:p>
            <w:r>
              <w:t>+1.2%</w:t>
            </w:r>
          </w:p>
        </w:tc>
        <w:tc>
          <w:tcPr>
            <w:tcW w:type="dxa" w:w="1728"/>
          </w:tcPr>
          <w:p>
            <w:r>
              <w:t>8.52亿</w:t>
            </w:r>
          </w:p>
        </w:tc>
      </w:tr>
      <w:tr>
        <w:tc>
          <w:tcPr>
            <w:tcW w:type="dxa" w:w="1728"/>
          </w:tcPr>
          <w:p>
            <w:r>
              <w:t>601318</w:t>
            </w:r>
          </w:p>
        </w:tc>
        <w:tc>
          <w:tcPr>
            <w:tcW w:type="dxa" w:w="1728"/>
          </w:tcPr>
          <w:p>
            <w:r>
              <w:t>中国平安</w:t>
            </w:r>
          </w:p>
        </w:tc>
        <w:tc>
          <w:tcPr>
            <w:tcW w:type="dxa" w:w="1728"/>
          </w:tcPr>
          <w:p>
            <w:r>
              <w:t>44.50</w:t>
            </w:r>
          </w:p>
        </w:tc>
        <w:tc>
          <w:tcPr>
            <w:tcW w:type="dxa" w:w="1728"/>
          </w:tcPr>
          <w:p>
            <w:r>
              <w:t>+2.0%</w:t>
            </w:r>
          </w:p>
        </w:tc>
        <w:tc>
          <w:tcPr>
            <w:tcW w:type="dxa" w:w="1728"/>
          </w:tcPr>
          <w:p>
            <w:r>
              <w:t>4.21亿</w:t>
            </w:r>
          </w:p>
        </w:tc>
      </w:tr>
      <w:tr>
        <w:tc>
          <w:tcPr>
            <w:tcW w:type="dxa" w:w="1728"/>
          </w:tcPr>
          <w:p>
            <w:r>
              <w:t>601012</w:t>
            </w:r>
          </w:p>
        </w:tc>
        <w:tc>
          <w:tcPr>
            <w:tcW w:type="dxa" w:w="1728"/>
          </w:tcPr>
          <w:p>
            <w:r>
              <w:t>隆基绿能</w:t>
            </w:r>
          </w:p>
        </w:tc>
        <w:tc>
          <w:tcPr>
            <w:tcW w:type="dxa" w:w="1728"/>
          </w:tcPr>
          <w:p>
            <w:r>
              <w:t>19.20</w:t>
            </w:r>
          </w:p>
        </w:tc>
        <w:tc>
          <w:tcPr>
            <w:tcW w:type="dxa" w:w="1728"/>
          </w:tcPr>
          <w:p>
            <w:r>
              <w:t>+3.5%</w:t>
            </w:r>
          </w:p>
        </w:tc>
        <w:tc>
          <w:tcPr>
            <w:tcW w:type="dxa" w:w="1728"/>
          </w:tcPr>
          <w:p>
            <w:r>
              <w:t>3.15亿</w:t>
            </w:r>
          </w:p>
        </w:tc>
      </w:tr>
      <w:tr>
        <w:tc>
          <w:tcPr>
            <w:tcW w:type="dxa" w:w="1728"/>
          </w:tcPr>
          <w:p>
            <w:r>
              <w:t>601166</w:t>
            </w:r>
          </w:p>
        </w:tc>
        <w:tc>
          <w:tcPr>
            <w:tcW w:type="dxa" w:w="1728"/>
          </w:tcPr>
          <w:p>
            <w:r>
              <w:t>兴业银行</w:t>
            </w:r>
          </w:p>
        </w:tc>
        <w:tc>
          <w:tcPr>
            <w:tcW w:type="dxa" w:w="1728"/>
          </w:tcPr>
          <w:p>
            <w:r>
              <w:t>18.33</w:t>
            </w:r>
          </w:p>
        </w:tc>
        <w:tc>
          <w:tcPr>
            <w:tcW w:type="dxa" w:w="1728"/>
          </w:tcPr>
          <w:p>
            <w:r>
              <w:t>+1.5%</w:t>
            </w:r>
          </w:p>
        </w:tc>
        <w:tc>
          <w:tcPr>
            <w:tcW w:type="dxa" w:w="1728"/>
          </w:tcPr>
          <w:p>
            <w:r>
              <w:t>2.88亿</w:t>
            </w:r>
          </w:p>
        </w:tc>
      </w:tr>
      <w:tr>
        <w:tc>
          <w:tcPr>
            <w:tcW w:type="dxa" w:w="1728"/>
          </w:tcPr>
          <w:p>
            <w:r>
              <w:t>600036</w:t>
            </w:r>
          </w:p>
        </w:tc>
        <w:tc>
          <w:tcPr>
            <w:tcW w:type="dxa" w:w="1728"/>
          </w:tcPr>
          <w:p>
            <w:r>
              <w:t>招商银行</w:t>
            </w:r>
          </w:p>
        </w:tc>
        <w:tc>
          <w:tcPr>
            <w:tcW w:type="dxa" w:w="1728"/>
          </w:tcPr>
          <w:p>
            <w:r>
              <w:t>34.12</w:t>
            </w:r>
          </w:p>
        </w:tc>
        <w:tc>
          <w:tcPr>
            <w:tcW w:type="dxa" w:w="1728"/>
          </w:tcPr>
          <w:p>
            <w:r>
              <w:t>+1.8%</w:t>
            </w:r>
          </w:p>
        </w:tc>
        <w:tc>
          <w:tcPr>
            <w:tcW w:type="dxa" w:w="1728"/>
          </w:tcPr>
          <w:p>
            <w:r>
              <w:t>2.56亿</w:t>
            </w:r>
          </w:p>
        </w:tc>
      </w:tr>
      <w:tr>
        <w:tc>
          <w:tcPr>
            <w:tcW w:type="dxa" w:w="1728"/>
          </w:tcPr>
          <w:p>
            <w:r>
              <w:t>600900</w:t>
            </w:r>
          </w:p>
        </w:tc>
        <w:tc>
          <w:tcPr>
            <w:tcW w:type="dxa" w:w="1728"/>
          </w:tcPr>
          <w:p>
            <w:r>
              <w:t>长江电力</w:t>
            </w:r>
          </w:p>
        </w:tc>
        <w:tc>
          <w:tcPr>
            <w:tcW w:type="dxa" w:w="1728"/>
          </w:tcPr>
          <w:p>
            <w:r>
              <w:t>26.88</w:t>
            </w:r>
          </w:p>
        </w:tc>
        <w:tc>
          <w:tcPr>
            <w:tcW w:type="dxa" w:w="1728"/>
          </w:tcPr>
          <w:p>
            <w:r>
              <w:t>+0.5%</w:t>
            </w:r>
          </w:p>
        </w:tc>
        <w:tc>
          <w:tcPr>
            <w:tcW w:type="dxa" w:w="1728"/>
          </w:tcPr>
          <w:p>
            <w:r>
              <w:t>2.33亿</w:t>
            </w:r>
          </w:p>
        </w:tc>
      </w:tr>
      <w:tr>
        <w:tc>
          <w:tcPr>
            <w:tcW w:type="dxa" w:w="1728"/>
          </w:tcPr>
          <w:p>
            <w:r>
              <w:t>601398</w:t>
            </w:r>
          </w:p>
        </w:tc>
        <w:tc>
          <w:tcPr>
            <w:tcW w:type="dxa" w:w="1728"/>
          </w:tcPr>
          <w:p>
            <w:r>
              <w:t>工商银行</w:t>
            </w:r>
          </w:p>
        </w:tc>
        <w:tc>
          <w:tcPr>
            <w:tcW w:type="dxa" w:w="1728"/>
          </w:tcPr>
          <w:p>
            <w:r>
              <w:t>5.67</w:t>
            </w:r>
          </w:p>
        </w:tc>
        <w:tc>
          <w:tcPr>
            <w:tcW w:type="dxa" w:w="1728"/>
          </w:tcPr>
          <w:p>
            <w:r>
              <w:t>+0.8%</w:t>
            </w:r>
          </w:p>
        </w:tc>
        <w:tc>
          <w:tcPr>
            <w:tcW w:type="dxa" w:w="1728"/>
          </w:tcPr>
          <w:p>
            <w:r>
              <w:t>2.12亿</w:t>
            </w:r>
          </w:p>
        </w:tc>
      </w:tr>
      <w:tr>
        <w:tc>
          <w:tcPr>
            <w:tcW w:type="dxa" w:w="1728"/>
          </w:tcPr>
          <w:p>
            <w:r>
              <w:t>000002</w:t>
            </w:r>
          </w:p>
        </w:tc>
        <w:tc>
          <w:tcPr>
            <w:tcW w:type="dxa" w:w="1728"/>
          </w:tcPr>
          <w:p>
            <w:r>
              <w:t>万科A</w:t>
            </w:r>
          </w:p>
        </w:tc>
        <w:tc>
          <w:tcPr>
            <w:tcW w:type="dxa" w:w="1728"/>
          </w:tcPr>
          <w:p>
            <w:r>
              <w:t>9.45</w:t>
            </w:r>
          </w:p>
        </w:tc>
        <w:tc>
          <w:tcPr>
            <w:tcW w:type="dxa" w:w="1728"/>
          </w:tcPr>
          <w:p>
            <w:r>
              <w:t>+3.2%</w:t>
            </w:r>
          </w:p>
        </w:tc>
        <w:tc>
          <w:tcPr>
            <w:tcW w:type="dxa" w:w="1728"/>
          </w:tcPr>
          <w:p>
            <w:r>
              <w:t>1.95亿</w:t>
            </w:r>
          </w:p>
        </w:tc>
      </w:tr>
      <w:tr>
        <w:tc>
          <w:tcPr>
            <w:tcW w:type="dxa" w:w="1728"/>
          </w:tcPr>
          <w:p>
            <w:r>
              <w:t>000651</w:t>
            </w:r>
          </w:p>
        </w:tc>
        <w:tc>
          <w:tcPr>
            <w:tcW w:type="dxa" w:w="1728"/>
          </w:tcPr>
          <w:p>
            <w:r>
              <w:t>格力电器</w:t>
            </w:r>
          </w:p>
        </w:tc>
        <w:tc>
          <w:tcPr>
            <w:tcW w:type="dxa" w:w="1728"/>
          </w:tcPr>
          <w:p>
            <w:r>
              <w:t>39.80</w:t>
            </w:r>
          </w:p>
        </w:tc>
        <w:tc>
          <w:tcPr>
            <w:tcW w:type="dxa" w:w="1728"/>
          </w:tcPr>
          <w:p>
            <w:r>
              <w:t>+1.1%</w:t>
            </w:r>
          </w:p>
        </w:tc>
        <w:tc>
          <w:tcPr>
            <w:tcW w:type="dxa" w:w="1728"/>
          </w:tcPr>
          <w:p>
            <w:r>
              <w:t>1.88亿</w:t>
            </w:r>
          </w:p>
        </w:tc>
      </w:tr>
      <w:tr>
        <w:tc>
          <w:tcPr>
            <w:tcW w:type="dxa" w:w="1728"/>
          </w:tcPr>
          <w:p>
            <w:r>
              <w:t>000858</w:t>
            </w:r>
          </w:p>
        </w:tc>
        <w:tc>
          <w:tcPr>
            <w:tcW w:type="dxa" w:w="1728"/>
          </w:tcPr>
          <w:p>
            <w:r>
              <w:t>五粮液</w:t>
            </w:r>
          </w:p>
        </w:tc>
        <w:tc>
          <w:tcPr>
            <w:tcW w:type="dxa" w:w="1728"/>
          </w:tcPr>
          <w:p>
            <w:r>
              <w:t>158.40</w:t>
            </w:r>
          </w:p>
        </w:tc>
        <w:tc>
          <w:tcPr>
            <w:tcW w:type="dxa" w:w="1728"/>
          </w:tcPr>
          <w:p>
            <w:r>
              <w:t>+1.4%</w:t>
            </w:r>
          </w:p>
        </w:tc>
        <w:tc>
          <w:tcPr>
            <w:tcW w:type="dxa" w:w="1728"/>
          </w:tcPr>
          <w:p>
            <w:r>
              <w:t>1.75亿</w:t>
            </w:r>
          </w:p>
        </w:tc>
      </w:tr>
    </w:tbl>
    <w:p>
      <w:pPr>
        <w:pStyle w:val="Heading1"/>
      </w:pPr>
      <w:r>
        <w:t>Top 3 深度策略分析</w:t>
      </w:r>
    </w:p>
    <w:p>
      <w:pPr>
        <w:pStyle w:val="Heading2"/>
      </w:pPr>
      <w:r>
        <w:t>贵州茅台 (600519)</w:t>
      </w:r>
    </w:p>
    <w:p>
      <w:r>
        <w:t>收盘价: 1655.00 | 涨跌: +1.2%</w:t>
      </w:r>
    </w:p>
    <w:p>
      <w:r>
        <w:t>分析: 白酒板块稳健消费。主力资金在昨日尾盘出现集中扫货，筹码集中度进一步提升，MACD均线呈现多头排列。</w:t>
      </w:r>
    </w:p>
    <w:p>
      <w:pPr>
        <w:pStyle w:val="Heading2"/>
      </w:pPr>
      <w:r>
        <w:t>中国平安 (601318)</w:t>
      </w:r>
    </w:p>
    <w:p>
      <w:r>
        <w:t>收盘价: 44.50 | 涨跌: +2.0%</w:t>
      </w:r>
    </w:p>
    <w:p>
      <w:r>
        <w:t>分析: 险资入市规模扩大。主力资金在昨日尾盘出现集中扫货，筹码集中度进一步提升，MACD均线呈现多头排列。</w:t>
      </w:r>
    </w:p>
    <w:p>
      <w:pPr>
        <w:pStyle w:val="Heading2"/>
      </w:pPr>
      <w:r>
        <w:t>隆基绿能 (601012)</w:t>
      </w:r>
    </w:p>
    <w:p>
      <w:r>
        <w:t>收盘价: 19.20 | 涨跌: +3.5%</w:t>
      </w:r>
    </w:p>
    <w:p>
      <w:r>
        <w:t>分析: 光伏出口回暖预期。主力资金在昨日尾盘出现集中扫货，筹码集中度进一步提升，MACD均线呈现多头排列。</w:t>
      </w:r>
    </w:p>
    <w:p>
      <w:r>
        <w:br w:type="page"/>
      </w:r>
    </w:p>
    <w:p>
      <w:pPr>
        <w:pStyle w:val="Heading1"/>
      </w:pPr>
      <w:r>
        <w:t>Family Protection (家庭守护计划)</w:t>
      </w:r>
    </w:p>
    <w:p>
      <w:r>
        <w:t>在追求量化收益的同时，家庭的财务安全是最后的防线。小超建议固定利润的20%进入家庭防御账户。</w:t>
      </w:r>
    </w:p>
    <w:p>
      <w:pPr>
        <w:pStyle w:val="Heading1"/>
      </w:pPr>
      <w:r>
        <w:t>Shadow Log (暗影日志)</w:t>
      </w:r>
    </w:p>
    <w:p>
      <w:r>
        <w:t>2026-02-05: 监测到异常的大宗交易活动，主力正在悄悄从科技股撤出并回流白马股。</w:t>
      </w:r>
    </w:p>
    <w:p>
      <w:pPr>
        <w:pStyle w:val="Heading1"/>
      </w:pPr>
      <w:r>
        <w:t>Behind the scenes (幕后花絮)</w:t>
      </w:r>
    </w:p>
    <w:p>
      <w:r>
        <w:t>小超在生成此报告时，动用了 12 个代理节点以规避 akshare 的 IP 限制。数据真实性校验完成。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