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【小超研报】盘后量化 Top 10 种子。选手特刊</w:t>
      </w:r>
    </w:p>
    <w:p>
      <w:r>
        <w:t>报告日期：2026-02-05 | 策略：资金面+技术面五维量化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t>股票代码</w:t>
            </w:r>
          </w:p>
        </w:tc>
        <w:tc>
          <w:tcPr>
            <w:tcW w:type="dxa" w:w="1234"/>
          </w:tcPr>
          <w:p>
            <w:r>
              <w:t>名称</w:t>
            </w:r>
          </w:p>
        </w:tc>
        <w:tc>
          <w:tcPr>
            <w:tcW w:type="dxa" w:w="1234"/>
          </w:tcPr>
          <w:p>
            <w:r>
              <w:t>资金流</w:t>
            </w:r>
          </w:p>
        </w:tc>
        <w:tc>
          <w:tcPr>
            <w:tcW w:type="dxa" w:w="1234"/>
          </w:tcPr>
          <w:p>
            <w:r>
              <w:t>技术突破</w:t>
            </w:r>
          </w:p>
        </w:tc>
        <w:tc>
          <w:tcPr>
            <w:tcW w:type="dxa" w:w="1234"/>
          </w:tcPr>
          <w:p>
            <w:r>
              <w:t>基本面</w:t>
            </w:r>
          </w:p>
        </w:tc>
        <w:tc>
          <w:tcPr>
            <w:tcW w:type="dxa" w:w="1234"/>
          </w:tcPr>
          <w:p>
            <w:r>
              <w:t>热点题材</w:t>
            </w:r>
          </w:p>
        </w:tc>
        <w:tc>
          <w:tcPr>
            <w:tcW w:type="dxa" w:w="1234"/>
          </w:tcPr>
          <w:p>
            <w:r>
              <w:t>综合评分</w:t>
            </w:r>
          </w:p>
        </w:tc>
      </w:tr>
      <w:tr>
        <w:tc>
          <w:tcPr>
            <w:tcW w:type="dxa" w:w="1234"/>
          </w:tcPr>
          <w:p>
            <w:r>
              <w:t>600519</w:t>
            </w:r>
          </w:p>
        </w:tc>
        <w:tc>
          <w:tcPr>
            <w:tcW w:type="dxa" w:w="1234"/>
          </w:tcPr>
          <w:p>
            <w:r>
              <w:t>贵州茅台</w:t>
            </w:r>
          </w:p>
        </w:tc>
        <w:tc>
          <w:tcPr>
            <w:tcW w:type="dxa" w:w="1234"/>
          </w:tcPr>
          <w:p>
            <w:r>
              <w:t>95</w:t>
            </w:r>
          </w:p>
        </w:tc>
        <w:tc>
          <w:tcPr>
            <w:tcW w:type="dxa" w:w="1234"/>
          </w:tcPr>
          <w:p>
            <w:r>
              <w:t>88</w:t>
            </w:r>
          </w:p>
        </w:tc>
        <w:tc>
          <w:tcPr>
            <w:tcW w:type="dxa" w:w="1234"/>
          </w:tcPr>
          <w:p>
            <w:r>
              <w:t>98</w:t>
            </w:r>
          </w:p>
        </w:tc>
        <w:tc>
          <w:tcPr>
            <w:tcW w:type="dxa" w:w="1234"/>
          </w:tcPr>
          <w:p>
            <w:r>
              <w:t>90</w:t>
            </w:r>
          </w:p>
        </w:tc>
        <w:tc>
          <w:tcPr>
            <w:tcW w:type="dxa" w:w="1234"/>
          </w:tcPr>
          <w:p>
            <w:r>
              <w:t>92.6</w:t>
            </w:r>
          </w:p>
        </w:tc>
      </w:tr>
      <w:tr>
        <w:tc>
          <w:tcPr>
            <w:tcW w:type="dxa" w:w="1234"/>
          </w:tcPr>
          <w:p>
            <w:r>
              <w:t>300059</w:t>
            </w:r>
          </w:p>
        </w:tc>
        <w:tc>
          <w:tcPr>
            <w:tcW w:type="dxa" w:w="1234"/>
          </w:tcPr>
          <w:p>
            <w:r>
              <w:t>东方财富</w:t>
            </w:r>
          </w:p>
        </w:tc>
        <w:tc>
          <w:tcPr>
            <w:tcW w:type="dxa" w:w="1234"/>
          </w:tcPr>
          <w:p>
            <w:r>
              <w:t>92</w:t>
            </w:r>
          </w:p>
        </w:tc>
        <w:tc>
          <w:tcPr>
            <w:tcW w:type="dxa" w:w="1234"/>
          </w:tcPr>
          <w:p>
            <w:r>
              <w:t>90</w:t>
            </w:r>
          </w:p>
        </w:tc>
        <w:tc>
          <w:tcPr>
            <w:tcW w:type="dxa" w:w="1234"/>
          </w:tcPr>
          <w:p>
            <w:r>
              <w:t>85</w:t>
            </w:r>
          </w:p>
        </w:tc>
        <w:tc>
          <w:tcPr>
            <w:tcW w:type="dxa" w:w="1234"/>
          </w:tcPr>
          <w:p>
            <w:r>
              <w:t>95</w:t>
            </w:r>
          </w:p>
        </w:tc>
        <w:tc>
          <w:tcPr>
            <w:tcW w:type="dxa" w:w="1234"/>
          </w:tcPr>
          <w:p>
            <w:r>
              <w:t>89.8</w:t>
            </w:r>
          </w:p>
        </w:tc>
      </w:tr>
      <w:tr>
        <w:tc>
          <w:tcPr>
            <w:tcW w:type="dxa" w:w="1234"/>
          </w:tcPr>
          <w:p>
            <w:r>
              <w:t>002415</w:t>
            </w:r>
          </w:p>
        </w:tc>
        <w:tc>
          <w:tcPr>
            <w:tcW w:type="dxa" w:w="1234"/>
          </w:tcPr>
          <w:p>
            <w:r>
              <w:t>海康威视</w:t>
            </w:r>
          </w:p>
        </w:tc>
        <w:tc>
          <w:tcPr>
            <w:tcW w:type="dxa" w:w="1234"/>
          </w:tcPr>
          <w:p>
            <w:r>
              <w:t>88</w:t>
            </w:r>
          </w:p>
        </w:tc>
        <w:tc>
          <w:tcPr>
            <w:tcW w:type="dxa" w:w="1234"/>
          </w:tcPr>
          <w:p>
            <w:r>
              <w:t>85</w:t>
            </w:r>
          </w:p>
        </w:tc>
        <w:tc>
          <w:tcPr>
            <w:tcW w:type="dxa" w:w="1234"/>
          </w:tcPr>
          <w:p>
            <w:r>
              <w:t>92</w:t>
            </w:r>
          </w:p>
        </w:tc>
        <w:tc>
          <w:tcPr>
            <w:tcW w:type="dxa" w:w="1234"/>
          </w:tcPr>
          <w:p>
            <w:r>
              <w:t>88</w:t>
            </w:r>
          </w:p>
        </w:tc>
        <w:tc>
          <w:tcPr>
            <w:tcW w:type="dxa" w:w="1234"/>
          </w:tcPr>
          <w:p>
            <w:r>
              <w:t>87.9</w:t>
            </w:r>
          </w:p>
        </w:tc>
      </w:tr>
      <w:tr>
        <w:tc>
          <w:tcPr>
            <w:tcW w:type="dxa" w:w="1234"/>
          </w:tcPr>
          <w:p>
            <w:r>
              <w:t>601318</w:t>
            </w:r>
          </w:p>
        </w:tc>
        <w:tc>
          <w:tcPr>
            <w:tcW w:type="dxa" w:w="1234"/>
          </w:tcPr>
          <w:p>
            <w:r>
              <w:t>中国平安</w:t>
            </w:r>
          </w:p>
        </w:tc>
        <w:tc>
          <w:tcPr>
            <w:tcW w:type="dxa" w:w="1234"/>
          </w:tcPr>
          <w:p>
            <w:r>
              <w:t>85</w:t>
            </w:r>
          </w:p>
        </w:tc>
        <w:tc>
          <w:tcPr>
            <w:tcW w:type="dxa" w:w="1234"/>
          </w:tcPr>
          <w:p>
            <w:r>
              <w:t>82</w:t>
            </w:r>
          </w:p>
        </w:tc>
        <w:tc>
          <w:tcPr>
            <w:tcW w:type="dxa" w:w="1234"/>
          </w:tcPr>
          <w:p>
            <w:r>
              <w:t>95</w:t>
            </w:r>
          </w:p>
        </w:tc>
        <w:tc>
          <w:tcPr>
            <w:tcW w:type="dxa" w:w="1234"/>
          </w:tcPr>
          <w:p>
            <w:r>
              <w:t>80</w:t>
            </w:r>
          </w:p>
        </w:tc>
        <w:tc>
          <w:tcPr>
            <w:tcW w:type="dxa" w:w="1234"/>
          </w:tcPr>
          <w:p>
            <w:r>
              <w:t>86.1</w:t>
            </w:r>
          </w:p>
        </w:tc>
      </w:tr>
      <w:tr>
        <w:tc>
          <w:tcPr>
            <w:tcW w:type="dxa" w:w="1234"/>
          </w:tcPr>
          <w:p>
            <w:r>
              <w:t>300750</w:t>
            </w:r>
          </w:p>
        </w:tc>
        <w:tc>
          <w:tcPr>
            <w:tcW w:type="dxa" w:w="1234"/>
          </w:tcPr>
          <w:p>
            <w:r>
              <w:t>宁德时代</w:t>
            </w:r>
          </w:p>
        </w:tc>
        <w:tc>
          <w:tcPr>
            <w:tcW w:type="dxa" w:w="1234"/>
          </w:tcPr>
          <w:p>
            <w:r>
              <w:t>90</w:t>
            </w:r>
          </w:p>
        </w:tc>
        <w:tc>
          <w:tcPr>
            <w:tcW w:type="dxa" w:w="1234"/>
          </w:tcPr>
          <w:p>
            <w:r>
              <w:t>86</w:t>
            </w:r>
          </w:p>
        </w:tc>
        <w:tc>
          <w:tcPr>
            <w:tcW w:type="dxa" w:w="1234"/>
          </w:tcPr>
          <w:p>
            <w:r>
              <w:t>94</w:t>
            </w:r>
          </w:p>
        </w:tc>
        <w:tc>
          <w:tcPr>
            <w:tcW w:type="dxa" w:w="1234"/>
          </w:tcPr>
          <w:p>
            <w:r>
              <w:t>85</w:t>
            </w:r>
          </w:p>
        </w:tc>
        <w:tc>
          <w:tcPr>
            <w:tcW w:type="dxa" w:w="1234"/>
          </w:tcPr>
          <w:p>
            <w:r>
              <w:t>88.1</w:t>
            </w:r>
          </w:p>
        </w:tc>
      </w:tr>
      <w:tr>
        <w:tc>
          <w:tcPr>
            <w:tcW w:type="dxa" w:w="1234"/>
          </w:tcPr>
          <w:p>
            <w:r>
              <w:t>000063</w:t>
            </w:r>
          </w:p>
        </w:tc>
        <w:tc>
          <w:tcPr>
            <w:tcW w:type="dxa" w:w="1234"/>
          </w:tcPr>
          <w:p>
            <w:r>
              <w:t>中兴通讯</w:t>
            </w:r>
          </w:p>
        </w:tc>
        <w:tc>
          <w:tcPr>
            <w:tcW w:type="dxa" w:w="1234"/>
          </w:tcPr>
          <w:p>
            <w:r>
              <w:t>87</w:t>
            </w:r>
          </w:p>
        </w:tc>
        <w:tc>
          <w:tcPr>
            <w:tcW w:type="dxa" w:w="1234"/>
          </w:tcPr>
          <w:p>
            <w:r>
              <w:t>89</w:t>
            </w:r>
          </w:p>
        </w:tc>
        <w:tc>
          <w:tcPr>
            <w:tcW w:type="dxa" w:w="1234"/>
          </w:tcPr>
          <w:p>
            <w:r>
              <w:t>88</w:t>
            </w:r>
          </w:p>
        </w:tc>
        <w:tc>
          <w:tcPr>
            <w:tcW w:type="dxa" w:w="1234"/>
          </w:tcPr>
          <w:p>
            <w:r>
              <w:t>92</w:t>
            </w:r>
          </w:p>
        </w:tc>
        <w:tc>
          <w:tcPr>
            <w:tcW w:type="dxa" w:w="1234"/>
          </w:tcPr>
          <w:p>
            <w:r>
              <w:t>88.2</w:t>
            </w:r>
          </w:p>
        </w:tc>
      </w:tr>
      <w:tr>
        <w:tc>
          <w:tcPr>
            <w:tcW w:type="dxa" w:w="1234"/>
          </w:tcPr>
          <w:p>
            <w:r>
              <w:t>600900</w:t>
            </w:r>
          </w:p>
        </w:tc>
        <w:tc>
          <w:tcPr>
            <w:tcW w:type="dxa" w:w="1234"/>
          </w:tcPr>
          <w:p>
            <w:r>
              <w:t>长江电力</w:t>
            </w:r>
          </w:p>
        </w:tc>
        <w:tc>
          <w:tcPr>
            <w:tcW w:type="dxa" w:w="1234"/>
          </w:tcPr>
          <w:p>
            <w:r>
              <w:t>80</w:t>
            </w:r>
          </w:p>
        </w:tc>
        <w:tc>
          <w:tcPr>
            <w:tcW w:type="dxa" w:w="1234"/>
          </w:tcPr>
          <w:p>
            <w:r>
              <w:t>80</w:t>
            </w:r>
          </w:p>
        </w:tc>
        <w:tc>
          <w:tcPr>
            <w:tcW w:type="dxa" w:w="1234"/>
          </w:tcPr>
          <w:p>
            <w:r>
              <w:t>97</w:t>
            </w:r>
          </w:p>
        </w:tc>
        <w:tc>
          <w:tcPr>
            <w:tcW w:type="dxa" w:w="1234"/>
          </w:tcPr>
          <w:p>
            <w:r>
              <w:t>75</w:t>
            </w:r>
          </w:p>
        </w:tc>
        <w:tc>
          <w:tcPr>
            <w:tcW w:type="dxa" w:w="1234"/>
          </w:tcPr>
          <w:p>
            <w:r>
              <w:t>83.7</w:t>
            </w:r>
          </w:p>
        </w:tc>
      </w:tr>
      <w:tr>
        <w:tc>
          <w:tcPr>
            <w:tcW w:type="dxa" w:w="1234"/>
          </w:tcPr>
          <w:p>
            <w:r>
              <w:t>002594</w:t>
            </w:r>
          </w:p>
        </w:tc>
        <w:tc>
          <w:tcPr>
            <w:tcW w:type="dxa" w:w="1234"/>
          </w:tcPr>
          <w:p>
            <w:r>
              <w:t>比亚迪</w:t>
            </w:r>
          </w:p>
        </w:tc>
        <w:tc>
          <w:tcPr>
            <w:tcW w:type="dxa" w:w="1234"/>
          </w:tcPr>
          <w:p>
            <w:r>
              <w:t>93</w:t>
            </w:r>
          </w:p>
        </w:tc>
        <w:tc>
          <w:tcPr>
            <w:tcW w:type="dxa" w:w="1234"/>
          </w:tcPr>
          <w:p>
            <w:r>
              <w:t>87</w:t>
            </w:r>
          </w:p>
        </w:tc>
        <w:tc>
          <w:tcPr>
            <w:tcW w:type="dxa" w:w="1234"/>
          </w:tcPr>
          <w:p>
            <w:r>
              <w:t>96</w:t>
            </w:r>
          </w:p>
        </w:tc>
        <w:tc>
          <w:tcPr>
            <w:tcW w:type="dxa" w:w="1234"/>
          </w:tcPr>
          <w:p>
            <w:r>
              <w:t>90</w:t>
            </w:r>
          </w:p>
        </w:tc>
        <w:tc>
          <w:tcPr>
            <w:tcW w:type="dxa" w:w="1234"/>
          </w:tcPr>
          <w:p>
            <w:r>
              <w:t>90.7</w:t>
            </w:r>
          </w:p>
        </w:tc>
      </w:tr>
      <w:tr>
        <w:tc>
          <w:tcPr>
            <w:tcW w:type="dxa" w:w="1234"/>
          </w:tcPr>
          <w:p>
            <w:r>
              <w:t>603259</w:t>
            </w:r>
          </w:p>
        </w:tc>
        <w:tc>
          <w:tcPr>
            <w:tcW w:type="dxa" w:w="1234"/>
          </w:tcPr>
          <w:p>
            <w:r>
              <w:t>药明康德</w:t>
            </w:r>
          </w:p>
        </w:tc>
        <w:tc>
          <w:tcPr>
            <w:tcW w:type="dxa" w:w="1234"/>
          </w:tcPr>
          <w:p>
            <w:r>
              <w:t>84</w:t>
            </w:r>
          </w:p>
        </w:tc>
        <w:tc>
          <w:tcPr>
            <w:tcW w:type="dxa" w:w="1234"/>
          </w:tcPr>
          <w:p>
            <w:r>
              <w:t>83</w:t>
            </w:r>
          </w:p>
        </w:tc>
        <w:tc>
          <w:tcPr>
            <w:tcW w:type="dxa" w:w="1234"/>
          </w:tcPr>
          <w:p>
            <w:r>
              <w:t>85</w:t>
            </w:r>
          </w:p>
        </w:tc>
        <w:tc>
          <w:tcPr>
            <w:tcW w:type="dxa" w:w="1234"/>
          </w:tcPr>
          <w:p>
            <w:r>
              <w:t>80</w:t>
            </w:r>
          </w:p>
        </w:tc>
        <w:tc>
          <w:tcPr>
            <w:tcW w:type="dxa" w:w="1234"/>
          </w:tcPr>
          <w:p>
            <w:r>
              <w:t>82.3</w:t>
            </w:r>
          </w:p>
        </w:tc>
      </w:tr>
      <w:tr>
        <w:tc>
          <w:tcPr>
            <w:tcW w:type="dxa" w:w="1234"/>
          </w:tcPr>
          <w:p>
            <w:r>
              <w:t>000333</w:t>
            </w:r>
          </w:p>
        </w:tc>
        <w:tc>
          <w:tcPr>
            <w:tcW w:type="dxa" w:w="1234"/>
          </w:tcPr>
          <w:p>
            <w:r>
              <w:t>美的集团</w:t>
            </w:r>
          </w:p>
        </w:tc>
        <w:tc>
          <w:tcPr>
            <w:tcW w:type="dxa" w:w="1234"/>
          </w:tcPr>
          <w:p>
            <w:r>
              <w:t>86</w:t>
            </w:r>
          </w:p>
        </w:tc>
        <w:tc>
          <w:tcPr>
            <w:tcW w:type="dxa" w:w="1234"/>
          </w:tcPr>
          <w:p>
            <w:r>
              <w:t>84</w:t>
            </w:r>
          </w:p>
        </w:tc>
        <w:tc>
          <w:tcPr>
            <w:tcW w:type="dxa" w:w="1234"/>
          </w:tcPr>
          <w:p>
            <w:r>
              <w:t>94</w:t>
            </w:r>
          </w:p>
        </w:tc>
        <w:tc>
          <w:tcPr>
            <w:tcW w:type="dxa" w:w="1234"/>
          </w:tcPr>
          <w:p>
            <w:r>
              <w:t>82</w:t>
            </w:r>
          </w:p>
        </w:tc>
        <w:tc>
          <w:tcPr>
            <w:tcW w:type="dxa" w:w="1234"/>
          </w:tcPr>
          <w:p>
            <w:r>
              <w:t>86.6</w:t>
            </w:r>
          </w:p>
        </w:tc>
      </w:tr>
    </w:tbl>
    <w:p>
      <w:r>
        <w:br/>
        <w:t>分析说明：</w:t>
      </w:r>
    </w:p>
    <w:p>
      <w:r>
        <w:t>1. 资金维度：主力净流入占成交额比例 &gt; 10% 为优。</w:t>
      </w:r>
    </w:p>
    <w:p>
      <w:r>
        <w:t>2. 技术维度：突破 20 日均线且处于低位放量状态。</w:t>
      </w:r>
    </w:p>
    <w:p>
      <w:r>
        <w:t>3. 抗风险：选取市值较大、流动性好的标的，规避 ST 与小盘妖股。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